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A975" w14:textId="77777777" w:rsidR="0006601D" w:rsidRPr="00796BAD" w:rsidRDefault="0006601D" w:rsidP="0006601D">
      <w:pPr>
        <w:pStyle w:val="Default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FA39B22" w14:textId="77777777" w:rsidR="0006601D" w:rsidRPr="00796BAD" w:rsidRDefault="0006601D" w:rsidP="00796BAD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 w:rsidRPr="00796BAD">
        <w:rPr>
          <w:rFonts w:asciiTheme="minorHAnsi" w:hAnsiTheme="minorHAnsi" w:cstheme="minorHAnsi"/>
          <w:b/>
          <w:bCs/>
          <w:sz w:val="36"/>
          <w:szCs w:val="36"/>
          <w:u w:val="single"/>
        </w:rPr>
        <w:t>OGGETTO</w:t>
      </w:r>
      <w:r w:rsidRPr="00796BAD">
        <w:rPr>
          <w:rFonts w:asciiTheme="minorHAnsi" w:hAnsiTheme="minorHAnsi" w:cstheme="minorHAnsi"/>
          <w:sz w:val="36"/>
          <w:szCs w:val="36"/>
          <w:u w:val="single"/>
        </w:rPr>
        <w:t xml:space="preserve">: </w:t>
      </w:r>
      <w:r w:rsidRPr="00796BAD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>Visite tecniche di cantiere</w:t>
      </w:r>
    </w:p>
    <w:p w14:paraId="228358F2" w14:textId="77777777" w:rsidR="00796BAD" w:rsidRPr="00796BAD" w:rsidRDefault="00796BAD" w:rsidP="0006601D">
      <w:pPr>
        <w:pStyle w:val="Default"/>
        <w:jc w:val="both"/>
        <w:rPr>
          <w:rFonts w:asciiTheme="minorHAnsi" w:hAnsiTheme="minorHAnsi" w:cstheme="minorHAnsi"/>
          <w:sz w:val="32"/>
          <w:szCs w:val="32"/>
        </w:rPr>
      </w:pPr>
    </w:p>
    <w:p w14:paraId="231D54F5" w14:textId="386D631D" w:rsidR="00141BF8" w:rsidRDefault="00255164" w:rsidP="0025516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Il CPT</w:t>
      </w:r>
      <w:r w:rsidR="00C6109A">
        <w:rPr>
          <w:rFonts w:asciiTheme="minorHAnsi" w:hAnsiTheme="minorHAnsi" w:cstheme="minorHAnsi"/>
          <w:color w:val="auto"/>
          <w:sz w:val="22"/>
          <w:szCs w:val="22"/>
        </w:rPr>
        <w:t>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costituito presso </w:t>
      </w:r>
      <w:r w:rsidRPr="0037617A">
        <w:rPr>
          <w:rFonts w:asciiTheme="minorHAnsi" w:hAnsiTheme="minorHAnsi" w:cstheme="minorHAnsi"/>
          <w:color w:val="auto"/>
          <w:sz w:val="22"/>
          <w:szCs w:val="22"/>
        </w:rPr>
        <w:t>I.I.P.L.E.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è l’organismo </w:t>
      </w:r>
      <w:r w:rsidRPr="00141BF8">
        <w:rPr>
          <w:rFonts w:asciiTheme="minorHAnsi" w:hAnsiTheme="minorHAnsi" w:cstheme="minorHAnsi"/>
          <w:color w:val="auto"/>
          <w:sz w:val="22"/>
          <w:szCs w:val="22"/>
        </w:rPr>
        <w:t xml:space="preserve">paritetico territoriale per la prevenzione infortuni, l'igiene e l'ambiente di lavoro per le attività edilizia ed affini della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Città Metropolitana </w:t>
      </w:r>
      <w:r w:rsidRPr="00141BF8">
        <w:rPr>
          <w:rFonts w:asciiTheme="minorHAnsi" w:hAnsiTheme="minorHAnsi" w:cstheme="minorHAnsi"/>
          <w:color w:val="auto"/>
          <w:sz w:val="22"/>
          <w:szCs w:val="22"/>
        </w:rPr>
        <w:t>di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Bologna. Esso opera per il perseguimento delle finalità previste dai contratti collettivi nazionali dell’edilizia, dagli accordi provinciali, e dalla normativa in materia di sicurezza sul lavoro.</w:t>
      </w:r>
    </w:p>
    <w:p w14:paraId="3821679D" w14:textId="2BC358D8" w:rsidR="00141BF8" w:rsidRDefault="00141BF8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F808F1" w14:textId="185A21C2" w:rsidR="0006601D" w:rsidRDefault="00255164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Nell’ambito delle sue azioni volte </w:t>
      </w:r>
      <w:r w:rsidRPr="00255164">
        <w:rPr>
          <w:rFonts w:asciiTheme="minorHAnsi" w:hAnsiTheme="minorHAnsi" w:cstheme="minorHAnsi"/>
          <w:color w:val="auto"/>
          <w:sz w:val="22"/>
          <w:szCs w:val="22"/>
        </w:rPr>
        <w:t>alla prevenzione degli infortuni, all'igiene del lavoro e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55164">
        <w:rPr>
          <w:rFonts w:asciiTheme="minorHAnsi" w:hAnsiTheme="minorHAnsi" w:cstheme="minorHAnsi"/>
          <w:color w:val="auto"/>
          <w:sz w:val="22"/>
          <w:szCs w:val="22"/>
        </w:rPr>
        <w:t xml:space="preserve"> in genere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55164">
        <w:rPr>
          <w:rFonts w:asciiTheme="minorHAnsi" w:hAnsiTheme="minorHAnsi" w:cstheme="minorHAnsi"/>
          <w:color w:val="auto"/>
          <w:sz w:val="22"/>
          <w:szCs w:val="22"/>
        </w:rPr>
        <w:t xml:space="preserve"> al miglioramento dell'ambiente di lavoro</w:t>
      </w:r>
      <w:r w:rsidR="00186BBE">
        <w:rPr>
          <w:rFonts w:asciiTheme="minorHAnsi" w:hAnsiTheme="minorHAnsi" w:cstheme="minorHAnsi"/>
          <w:color w:val="auto"/>
          <w:sz w:val="22"/>
          <w:szCs w:val="22"/>
        </w:rPr>
        <w:t xml:space="preserve"> così come previsti dai contratti collettivi</w:t>
      </w:r>
      <w:r>
        <w:rPr>
          <w:rFonts w:asciiTheme="minorHAnsi" w:hAnsiTheme="minorHAnsi" w:cstheme="minorHAnsi"/>
          <w:color w:val="auto"/>
          <w:sz w:val="22"/>
          <w:szCs w:val="22"/>
        </w:rPr>
        <w:t>, il CPT</w:t>
      </w:r>
      <w:r w:rsidR="00C6109A">
        <w:rPr>
          <w:rFonts w:asciiTheme="minorHAnsi" w:hAnsiTheme="minorHAnsi" w:cstheme="minorHAnsi"/>
          <w:color w:val="auto"/>
          <w:sz w:val="22"/>
          <w:szCs w:val="22"/>
        </w:rPr>
        <w:t>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ha avviato il </w:t>
      </w:r>
      <w:r w:rsidR="00186BB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ervizio </w:t>
      </w:r>
      <w:r w:rsidR="00186BBE" w:rsidRPr="0037617A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186BBE" w:rsidRPr="00E17011">
        <w:rPr>
          <w:rFonts w:asciiTheme="minorHAnsi" w:hAnsiTheme="minorHAnsi" w:cstheme="minorHAnsi"/>
          <w:b/>
          <w:color w:val="auto"/>
          <w:sz w:val="22"/>
          <w:szCs w:val="22"/>
        </w:rPr>
        <w:t>v</w:t>
      </w:r>
      <w:r w:rsidR="00186BBE" w:rsidRPr="0037617A">
        <w:rPr>
          <w:rFonts w:asciiTheme="minorHAnsi" w:hAnsiTheme="minorHAnsi" w:cstheme="minorHAnsi"/>
          <w:b/>
          <w:bCs/>
          <w:color w:val="auto"/>
          <w:sz w:val="22"/>
          <w:szCs w:val="22"/>
        </w:rPr>
        <w:t>isite tecniche</w:t>
      </w:r>
      <w:r w:rsidR="00186BB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nei cantieri</w:t>
      </w:r>
      <w:r w:rsidR="00186BBE" w:rsidRPr="0037617A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186BBE">
        <w:rPr>
          <w:rFonts w:asciiTheme="minorHAnsi" w:hAnsiTheme="minorHAnsi" w:cstheme="minorHAnsi"/>
          <w:color w:val="auto"/>
          <w:sz w:val="22"/>
          <w:szCs w:val="22"/>
        </w:rPr>
        <w:t xml:space="preserve"> in favore del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le </w:t>
      </w:r>
      <w:r w:rsidR="00186BBE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mprese del Settore Edile </w:t>
      </w:r>
      <w:r w:rsidR="00186BBE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operanti </w:t>
      </w:r>
      <w:r w:rsidR="00186BBE">
        <w:rPr>
          <w:rFonts w:asciiTheme="minorHAnsi" w:hAnsiTheme="minorHAnsi" w:cstheme="minorHAnsi"/>
          <w:color w:val="auto"/>
          <w:sz w:val="22"/>
          <w:szCs w:val="22"/>
        </w:rPr>
        <w:t xml:space="preserve">nel territorio della Città Metropolitana </w:t>
      </w:r>
      <w:r w:rsidR="00186BBE" w:rsidRPr="0037617A">
        <w:rPr>
          <w:rFonts w:asciiTheme="minorHAnsi" w:hAnsiTheme="minorHAnsi" w:cstheme="minorHAnsi"/>
          <w:color w:val="auto"/>
          <w:sz w:val="22"/>
          <w:szCs w:val="22"/>
        </w:rPr>
        <w:t>di Bologna</w:t>
      </w:r>
      <w:r w:rsidR="00163C1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186BBE">
        <w:rPr>
          <w:rFonts w:asciiTheme="minorHAnsi" w:hAnsiTheme="minorHAnsi" w:cstheme="minorHAnsi"/>
          <w:color w:val="auto"/>
          <w:sz w:val="22"/>
          <w:szCs w:val="22"/>
        </w:rPr>
        <w:t xml:space="preserve"> e dei loro lavoratori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CEAD727" w14:textId="77777777" w:rsidR="00255164" w:rsidRPr="0037617A" w:rsidRDefault="00255164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7BD4E5" w14:textId="3FEDD88B" w:rsidR="0006601D" w:rsidRPr="0037617A" w:rsidRDefault="00186BBE" w:rsidP="00186BB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Attraverso questo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>servizio</w:t>
      </w:r>
      <w:r>
        <w:rPr>
          <w:rFonts w:asciiTheme="minorHAnsi" w:hAnsiTheme="minorHAnsi" w:cstheme="minorHAnsi"/>
          <w:color w:val="auto"/>
          <w:sz w:val="22"/>
          <w:szCs w:val="22"/>
        </w:rPr>
        <w:t>, il CPT</w:t>
      </w:r>
      <w:r w:rsidR="00C6109A">
        <w:rPr>
          <w:rFonts w:asciiTheme="minorHAnsi" w:hAnsiTheme="minorHAnsi" w:cstheme="minorHAnsi"/>
          <w:color w:val="auto"/>
          <w:sz w:val="22"/>
          <w:szCs w:val="22"/>
        </w:rPr>
        <w:t>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intende offrire una </w:t>
      </w:r>
      <w:r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consulenza di base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qualificata </w:t>
      </w:r>
      <w:r w:rsidRPr="0037617A">
        <w:rPr>
          <w:rFonts w:asciiTheme="minorHAnsi" w:hAnsiTheme="minorHAnsi" w:cstheme="minorHAnsi"/>
          <w:color w:val="auto"/>
          <w:sz w:val="22"/>
          <w:szCs w:val="22"/>
        </w:rPr>
        <w:t>in materia di sicurezza nei cantieri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con </w:t>
      </w:r>
      <w:r w:rsidR="00141BF8">
        <w:rPr>
          <w:rFonts w:asciiTheme="minorHAnsi" w:hAnsiTheme="minorHAnsi" w:cstheme="minorHAnsi"/>
          <w:color w:val="auto"/>
          <w:sz w:val="22"/>
          <w:szCs w:val="22"/>
        </w:rPr>
        <w:t xml:space="preserve">l’obiettivo </w:t>
      </w:r>
      <w:r w:rsidR="00141BF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 </w:t>
      </w:r>
      <w:r w:rsidR="0006601D" w:rsidRPr="0037617A">
        <w:rPr>
          <w:rFonts w:asciiTheme="minorHAnsi" w:hAnsiTheme="minorHAnsi" w:cstheme="minorHAnsi"/>
          <w:b/>
          <w:bCs/>
          <w:color w:val="auto"/>
          <w:sz w:val="22"/>
          <w:szCs w:val="22"/>
        </w:rPr>
        <w:t>verifica</w:t>
      </w:r>
      <w:r w:rsidR="00141BF8">
        <w:rPr>
          <w:rFonts w:asciiTheme="minorHAnsi" w:hAnsiTheme="minorHAnsi" w:cstheme="minorHAnsi"/>
          <w:b/>
          <w:bCs/>
          <w:color w:val="auto"/>
          <w:sz w:val="22"/>
          <w:szCs w:val="22"/>
        </w:rPr>
        <w:t>re</w:t>
      </w:r>
      <w:r w:rsidR="0006601D" w:rsidRPr="0037617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41BF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il </w:t>
      </w:r>
      <w:r w:rsidR="0006601D" w:rsidRPr="0037617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rispetto delle normative di sicurezza </w:t>
      </w:r>
      <w:r w:rsidR="00141BF8">
        <w:rPr>
          <w:rFonts w:asciiTheme="minorHAnsi" w:hAnsiTheme="minorHAnsi" w:cstheme="minorHAnsi"/>
          <w:color w:val="auto"/>
          <w:sz w:val="22"/>
          <w:szCs w:val="22"/>
        </w:rPr>
        <w:t>e la corretta implementazione delle misure di prevenzione nei cantieri edili, evidenziando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in un’ottica di massima collaborazione con le imprese,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eventuali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difformità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>riscontrate</w:t>
      </w:r>
      <w:r w:rsidR="00EB35F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41BF8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>fornendo le opportune indicazioni</w:t>
      </w:r>
      <w:r w:rsidR="00141BF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per il miglioramento della sicurezza e per la riduzione dei rischi di infortunio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9A316FE" w14:textId="10B5EEB6" w:rsidR="00FB774D" w:rsidRDefault="00FB774D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36412F" w14:textId="654446BC" w:rsidR="00186BBE" w:rsidRDefault="002766F8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L’incaricato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="00D628F4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 CPT</w:t>
      </w:r>
      <w:r w:rsidR="00C6109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D628F4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verificherà </w:t>
      </w:r>
      <w:r w:rsidR="00CD4D70" w:rsidRPr="0037617A">
        <w:rPr>
          <w:rFonts w:asciiTheme="minorHAnsi" w:hAnsiTheme="minorHAnsi" w:cstheme="minorHAnsi"/>
          <w:color w:val="auto"/>
          <w:sz w:val="22"/>
          <w:szCs w:val="22"/>
        </w:rPr>
        <w:t>inoltre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 l’esistenza e la conformità della documentazione presente nel </w:t>
      </w: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antiere,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gli attestati di </w:t>
      </w:r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formazione degli addetti e, più in generale, il rispetto dei vari adempimenti normativi. </w:t>
      </w:r>
    </w:p>
    <w:p w14:paraId="4A020431" w14:textId="77777777" w:rsidR="00186BBE" w:rsidRDefault="00186BBE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D49BE9" w14:textId="5316F788" w:rsidR="00C77BB5" w:rsidRDefault="0006601D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617A">
        <w:rPr>
          <w:rFonts w:asciiTheme="minorHAnsi" w:hAnsiTheme="minorHAnsi" w:cstheme="minorHAnsi"/>
          <w:color w:val="auto"/>
          <w:sz w:val="22"/>
          <w:szCs w:val="22"/>
        </w:rPr>
        <w:t>Al termine del sopralluogo sarà redatta e consegnata all’Impresa una relazione sulle condizioni riscontrate in loco, che sintetizza l’analisi svolta, le eventuali criticità riscontrate, i possibili miglioramenti da adottare</w:t>
      </w:r>
      <w:r w:rsidR="00C77BB5" w:rsidRPr="0037617A">
        <w:rPr>
          <w:rFonts w:asciiTheme="minorHAnsi" w:hAnsiTheme="minorHAnsi" w:cstheme="minorHAnsi"/>
          <w:color w:val="auto"/>
          <w:sz w:val="22"/>
          <w:szCs w:val="22"/>
        </w:rPr>
        <w:t>, concordando anche i tempi di attuazione</w:t>
      </w:r>
      <w:r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C77BB5" w:rsidRPr="0037617A">
        <w:rPr>
          <w:rFonts w:asciiTheme="minorHAnsi" w:hAnsiTheme="minorHAnsi" w:cstheme="minorHAnsi"/>
          <w:color w:val="auto"/>
          <w:sz w:val="22"/>
          <w:szCs w:val="22"/>
        </w:rPr>
        <w:t>Ove possibile, allo scadere dei predetti termini sarà effettuata una seconda visita, al fine di verificare l’attuazione delle misure suggerite.</w:t>
      </w:r>
    </w:p>
    <w:p w14:paraId="59798CE5" w14:textId="77777777" w:rsidR="00186BBE" w:rsidRPr="0037617A" w:rsidRDefault="00186BBE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6DF776" w14:textId="271F211B" w:rsidR="0009554E" w:rsidRDefault="000C015C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617A">
        <w:rPr>
          <w:rFonts w:asciiTheme="minorHAnsi" w:hAnsiTheme="minorHAnsi" w:cstheme="minorHAnsi"/>
          <w:color w:val="auto"/>
          <w:sz w:val="22"/>
          <w:szCs w:val="22"/>
        </w:rPr>
        <w:t>Ove risult</w:t>
      </w:r>
      <w:r w:rsidR="00CD4D70" w:rsidRPr="0037617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 che le istruzioni fornite e gli interventi effettuati non</w:t>
      </w:r>
      <w:r w:rsidR="0003557B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 abbiano sortito esito ne verrà data segnalazione alle Organizzazioni territoriali</w:t>
      </w:r>
      <w:r w:rsidR="00614B10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 componenti la proprietà dell’Ente</w:t>
      </w:r>
      <w:r w:rsidR="002A60C8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. (ART. 16 ALLEGATO </w:t>
      </w:r>
      <w:r w:rsidR="000472C4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S </w:t>
      </w:r>
      <w:r w:rsidR="002A60C8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CCNL </w:t>
      </w:r>
      <w:r w:rsidR="00E43ECE" w:rsidRPr="0037617A">
        <w:rPr>
          <w:rFonts w:asciiTheme="minorHAnsi" w:hAnsiTheme="minorHAnsi" w:cstheme="minorHAnsi"/>
          <w:color w:val="auto"/>
          <w:sz w:val="22"/>
          <w:szCs w:val="22"/>
        </w:rPr>
        <w:t>pag. 198)</w:t>
      </w:r>
    </w:p>
    <w:p w14:paraId="7045E292" w14:textId="77777777" w:rsidR="00186BBE" w:rsidRPr="0037617A" w:rsidRDefault="00186BBE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BB3E17" w14:textId="609DF16D" w:rsidR="0006601D" w:rsidRPr="0037617A" w:rsidRDefault="0006601D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Le suddette visite in cantiere, conformemente a quanto previsto dai Contratti Collettivi Integrativi Provinciali di Lavoro vigenti nella nostra Provincia, avranno natura di semplice consulenza, realizzata al solo fine di coadiuvare le Imprese </w:t>
      </w:r>
      <w:r w:rsidR="00956A6F">
        <w:rPr>
          <w:rFonts w:asciiTheme="minorHAnsi" w:hAnsiTheme="minorHAnsi" w:cstheme="minorHAnsi"/>
          <w:color w:val="auto"/>
          <w:sz w:val="22"/>
          <w:szCs w:val="22"/>
        </w:rPr>
        <w:t>nell’</w:t>
      </w:r>
      <w:r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attuazione </w:t>
      </w:r>
      <w:r w:rsidR="00956A6F">
        <w:rPr>
          <w:rFonts w:asciiTheme="minorHAnsi" w:hAnsiTheme="minorHAnsi" w:cstheme="minorHAnsi"/>
          <w:color w:val="auto"/>
          <w:sz w:val="22"/>
          <w:szCs w:val="22"/>
        </w:rPr>
        <w:t>de</w:t>
      </w:r>
      <w:r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i molteplici obblighi posti a loro carico in tema di sicurezza e salute nei luoghi di lavoro. </w:t>
      </w:r>
    </w:p>
    <w:p w14:paraId="7E9BA564" w14:textId="77777777" w:rsidR="00186BBE" w:rsidRDefault="00186BBE" w:rsidP="0006601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F49B221" w14:textId="2643CC8C" w:rsidR="0006601D" w:rsidRDefault="006A58C5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617A">
        <w:rPr>
          <w:rFonts w:asciiTheme="minorHAnsi" w:hAnsiTheme="minorHAnsi" w:cstheme="minorHAnsi"/>
          <w:bCs/>
          <w:noProof/>
          <w:color w:val="auto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3AE3F466" wp14:editId="5623CBB0">
                <wp:simplePos x="0" y="0"/>
                <wp:positionH relativeFrom="column">
                  <wp:posOffset>6096750</wp:posOffset>
                </wp:positionH>
                <wp:positionV relativeFrom="paragraph">
                  <wp:posOffset>326640</wp:posOffset>
                </wp:positionV>
                <wp:extent cx="4680" cy="5400"/>
                <wp:effectExtent l="38100" t="38100" r="33655" b="33020"/>
                <wp:wrapNone/>
                <wp:docPr id="691136858" name="Input penna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680" cy="5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51F02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1" o:spid="_x0000_s1026" type="#_x0000_t75" style="position:absolute;margin-left:479.7pt;margin-top:25.35pt;width:1.05pt;height: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">
                <v:imagedata r:id="rId6" o:title=""/>
              </v:shape>
            </w:pict>
          </mc:Fallback>
        </mc:AlternateContent>
      </w:r>
      <w:r w:rsidR="0006601D" w:rsidRPr="0037617A">
        <w:rPr>
          <w:rFonts w:asciiTheme="minorHAnsi" w:hAnsiTheme="minorHAnsi" w:cstheme="minorHAnsi"/>
          <w:bCs/>
          <w:color w:val="auto"/>
          <w:sz w:val="22"/>
          <w:szCs w:val="22"/>
        </w:rPr>
        <w:t>Precisiamo che i dati, le informazioni, nonché le schede contenenti il rapporto della visita</w:t>
      </w:r>
      <w:r w:rsidR="00C77BB5" w:rsidRPr="0037617A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06601D" w:rsidRPr="0037617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saranno </w:t>
      </w:r>
      <w:r w:rsidR="00C77BB5" w:rsidRPr="0037617A">
        <w:rPr>
          <w:rFonts w:asciiTheme="minorHAnsi" w:hAnsiTheme="minorHAnsi" w:cstheme="minorHAnsi"/>
          <w:bCs/>
          <w:color w:val="auto"/>
          <w:sz w:val="22"/>
          <w:szCs w:val="22"/>
        </w:rPr>
        <w:t>condivisi</w:t>
      </w:r>
      <w:r w:rsidR="0006601D" w:rsidRPr="0037617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esclusivamente </w:t>
      </w:r>
      <w:r w:rsidR="00C77BB5" w:rsidRPr="0037617A">
        <w:rPr>
          <w:rFonts w:asciiTheme="minorHAnsi" w:hAnsiTheme="minorHAnsi" w:cstheme="minorHAnsi"/>
          <w:bCs/>
          <w:color w:val="auto"/>
          <w:sz w:val="22"/>
          <w:szCs w:val="22"/>
        </w:rPr>
        <w:t>con</w:t>
      </w:r>
      <w:r w:rsidR="00186BB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l’</w:t>
      </w:r>
      <w:r w:rsidR="00C77BB5" w:rsidRPr="0037617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Ente Nazionale </w:t>
      </w:r>
      <w:proofErr w:type="spellStart"/>
      <w:r w:rsidR="00C77BB5" w:rsidRPr="0037617A">
        <w:rPr>
          <w:rFonts w:asciiTheme="minorHAnsi" w:hAnsiTheme="minorHAnsi" w:cstheme="minorHAnsi"/>
          <w:bCs/>
          <w:color w:val="auto"/>
          <w:sz w:val="22"/>
          <w:szCs w:val="22"/>
        </w:rPr>
        <w:t>Formedil</w:t>
      </w:r>
      <w:proofErr w:type="spellEnd"/>
      <w:r w:rsidR="0006601D" w:rsidRPr="0037617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D2A5FB6" w14:textId="77777777" w:rsidR="00186BBE" w:rsidRPr="0037617A" w:rsidRDefault="00186BBE" w:rsidP="000660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435131" w14:textId="12C8E1C8" w:rsidR="00D628F4" w:rsidRPr="000A47D4" w:rsidRDefault="00D628F4" w:rsidP="00D628F4">
      <w:pPr>
        <w:jc w:val="both"/>
        <w:rPr>
          <w:rFonts w:cstheme="minorHAnsi"/>
        </w:rPr>
      </w:pPr>
      <w:r w:rsidRPr="000A47D4">
        <w:rPr>
          <w:rFonts w:eastAsia="Times New Roman" w:cstheme="minorHAnsi"/>
          <w:lang w:eastAsia="it-IT"/>
        </w:rPr>
        <w:t xml:space="preserve">Le visite tecniche sono </w:t>
      </w:r>
      <w:r w:rsidRPr="000A47D4">
        <w:rPr>
          <w:rFonts w:eastAsia="Times New Roman" w:cstheme="minorHAnsi"/>
          <w:b/>
          <w:lang w:eastAsia="it-IT"/>
        </w:rPr>
        <w:t>gratuite</w:t>
      </w:r>
      <w:r w:rsidRPr="000A47D4">
        <w:rPr>
          <w:rFonts w:eastAsia="Times New Roman" w:cstheme="minorHAnsi"/>
          <w:lang w:eastAsia="it-IT"/>
        </w:rPr>
        <w:t xml:space="preserve"> </w:t>
      </w:r>
      <w:r w:rsidR="00186BBE" w:rsidRPr="000A47D4">
        <w:rPr>
          <w:rFonts w:eastAsia="Times New Roman" w:cstheme="minorHAnsi"/>
          <w:lang w:eastAsia="it-IT"/>
        </w:rPr>
        <w:t>se richieste dalle</w:t>
      </w:r>
      <w:r w:rsidRPr="000A47D4">
        <w:rPr>
          <w:rFonts w:eastAsia="Times New Roman" w:cstheme="minorHAnsi"/>
          <w:lang w:eastAsia="it-IT"/>
        </w:rPr>
        <w:t xml:space="preserve"> imprese edili iscritte nelle Casse Edili della provincia di Bologna, </w:t>
      </w:r>
      <w:r w:rsidR="00186BBE" w:rsidRPr="000A47D4">
        <w:rPr>
          <w:rFonts w:eastAsia="Times New Roman" w:cstheme="minorHAnsi"/>
          <w:lang w:eastAsia="it-IT"/>
        </w:rPr>
        <w:t>dal</w:t>
      </w:r>
      <w:r w:rsidR="004A6C42" w:rsidRPr="000A47D4">
        <w:rPr>
          <w:rFonts w:eastAsia="Times New Roman" w:cstheme="minorHAnsi"/>
          <w:lang w:eastAsia="it-IT"/>
        </w:rPr>
        <w:t>le stazioni appaltanti pubbliche</w:t>
      </w:r>
      <w:r w:rsidR="00186BBE" w:rsidRPr="000A47D4">
        <w:rPr>
          <w:rFonts w:eastAsia="Times New Roman" w:cstheme="minorHAnsi"/>
          <w:lang w:eastAsia="it-IT"/>
        </w:rPr>
        <w:t xml:space="preserve"> del territorio</w:t>
      </w:r>
      <w:r w:rsidR="00956A6F">
        <w:rPr>
          <w:rFonts w:eastAsia="Times New Roman" w:cstheme="minorHAnsi"/>
          <w:lang w:eastAsia="it-IT"/>
        </w:rPr>
        <w:t xml:space="preserve"> provinciale</w:t>
      </w:r>
      <w:r w:rsidR="004A6C42" w:rsidRPr="000A47D4">
        <w:rPr>
          <w:rFonts w:eastAsia="Times New Roman" w:cstheme="minorHAnsi"/>
          <w:lang w:eastAsia="it-IT"/>
        </w:rPr>
        <w:t xml:space="preserve">, </w:t>
      </w:r>
      <w:r w:rsidR="00186BBE" w:rsidRPr="000A47D4">
        <w:rPr>
          <w:rFonts w:eastAsia="Times New Roman" w:cstheme="minorHAnsi"/>
          <w:lang w:eastAsia="it-IT"/>
        </w:rPr>
        <w:t xml:space="preserve">dai rappresentanti dei lavoratori per la sicurezza, </w:t>
      </w:r>
      <w:r w:rsidRPr="000A47D4">
        <w:rPr>
          <w:rFonts w:eastAsia="Times New Roman" w:cstheme="minorHAnsi"/>
          <w:lang w:eastAsia="it-IT"/>
        </w:rPr>
        <w:t xml:space="preserve">mentre per </w:t>
      </w:r>
      <w:r w:rsidR="00186BBE" w:rsidRPr="000A47D4">
        <w:rPr>
          <w:rFonts w:eastAsia="Times New Roman" w:cstheme="minorHAnsi"/>
          <w:lang w:eastAsia="it-IT"/>
        </w:rPr>
        <w:t xml:space="preserve">gli altri soggetti </w:t>
      </w:r>
      <w:r w:rsidRPr="000A47D4">
        <w:rPr>
          <w:rFonts w:eastAsia="Times New Roman" w:cstheme="minorHAnsi"/>
          <w:lang w:eastAsia="it-IT"/>
        </w:rPr>
        <w:t xml:space="preserve">il costo del servizio è </w:t>
      </w:r>
      <w:r w:rsidR="00186BBE" w:rsidRPr="000A47D4">
        <w:rPr>
          <w:rFonts w:eastAsia="Times New Roman" w:cstheme="minorHAnsi"/>
          <w:lang w:eastAsia="it-IT"/>
        </w:rPr>
        <w:t>stabilito in 1</w:t>
      </w:r>
      <w:r w:rsidRPr="000A47D4">
        <w:rPr>
          <w:rFonts w:eastAsia="Times New Roman" w:cstheme="minorHAnsi"/>
          <w:lang w:eastAsia="it-IT"/>
        </w:rPr>
        <w:t>00</w:t>
      </w:r>
      <w:r w:rsidR="00186BBE" w:rsidRPr="000A47D4">
        <w:rPr>
          <w:rFonts w:eastAsia="Times New Roman" w:cstheme="minorHAnsi"/>
          <w:lang w:eastAsia="it-IT"/>
        </w:rPr>
        <w:t>,00</w:t>
      </w:r>
      <w:r w:rsidRPr="000A47D4">
        <w:rPr>
          <w:rFonts w:eastAsia="Times New Roman" w:cstheme="minorHAnsi"/>
          <w:lang w:eastAsia="it-IT"/>
        </w:rPr>
        <w:t xml:space="preserve"> Euro + IVA.</w:t>
      </w:r>
      <w:r w:rsidRPr="000A47D4">
        <w:rPr>
          <w:rFonts w:cstheme="minorHAnsi"/>
        </w:rPr>
        <w:t xml:space="preserve"> Tale importo</w:t>
      </w:r>
      <w:r w:rsidR="00186BBE">
        <w:rPr>
          <w:rFonts w:cstheme="minorHAnsi"/>
        </w:rPr>
        <w:t xml:space="preserve"> </w:t>
      </w:r>
      <w:r w:rsidRPr="000A47D4">
        <w:rPr>
          <w:rFonts w:cstheme="minorHAnsi"/>
        </w:rPr>
        <w:t xml:space="preserve">dovrà essere accreditato ad </w:t>
      </w:r>
      <w:bookmarkStart w:id="1" w:name="_Hlk178525126"/>
      <w:r w:rsidRPr="000A47D4">
        <w:rPr>
          <w:rFonts w:cstheme="minorHAnsi"/>
        </w:rPr>
        <w:t xml:space="preserve">I.I.P.L.E. </w:t>
      </w:r>
      <w:bookmarkEnd w:id="1"/>
      <w:r w:rsidRPr="000A47D4">
        <w:rPr>
          <w:rFonts w:cstheme="minorHAnsi"/>
        </w:rPr>
        <w:t xml:space="preserve">almeno due giorni prima della data di effettuazione della </w:t>
      </w:r>
      <w:r w:rsidR="00186BBE">
        <w:rPr>
          <w:rFonts w:cstheme="minorHAnsi"/>
        </w:rPr>
        <w:t xml:space="preserve">prima </w:t>
      </w:r>
      <w:r w:rsidRPr="000A47D4">
        <w:rPr>
          <w:rFonts w:cstheme="minorHAnsi"/>
        </w:rPr>
        <w:t>visita, secondo le modalità indicate nel modulo di richiesta</w:t>
      </w:r>
      <w:r w:rsidR="0096181A" w:rsidRPr="000A47D4">
        <w:rPr>
          <w:rFonts w:cstheme="minorHAnsi"/>
        </w:rPr>
        <w:t xml:space="preserve"> allegato</w:t>
      </w:r>
      <w:r w:rsidRPr="000A47D4">
        <w:rPr>
          <w:rFonts w:cstheme="minorHAnsi"/>
        </w:rPr>
        <w:t>.</w:t>
      </w:r>
    </w:p>
    <w:p w14:paraId="468E76EE" w14:textId="43CE518F" w:rsidR="0006601D" w:rsidRDefault="00D628F4" w:rsidP="000660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96BAD">
        <w:rPr>
          <w:rFonts w:asciiTheme="minorHAnsi" w:hAnsiTheme="minorHAnsi" w:cstheme="minorHAnsi"/>
          <w:sz w:val="22"/>
          <w:szCs w:val="22"/>
        </w:rPr>
        <w:t>Per la richiesta potrà essere utilizzato il modello allegato alla presente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96BAD">
        <w:rPr>
          <w:rFonts w:asciiTheme="minorHAnsi" w:hAnsiTheme="minorHAnsi" w:cstheme="minorHAnsi"/>
          <w:sz w:val="22"/>
          <w:szCs w:val="22"/>
        </w:rPr>
        <w:t xml:space="preserve"> </w:t>
      </w:r>
      <w:r w:rsidR="0006601D" w:rsidRPr="00796BAD">
        <w:rPr>
          <w:rFonts w:asciiTheme="minorHAnsi" w:hAnsiTheme="minorHAnsi" w:cstheme="minorHAnsi"/>
          <w:sz w:val="22"/>
          <w:szCs w:val="22"/>
        </w:rPr>
        <w:t xml:space="preserve">in cui andranno specificati il cantiere per il quale si richiede la visita ed il nominativo del referente aziendale presso il cantiere medesimo. </w:t>
      </w:r>
    </w:p>
    <w:p w14:paraId="5D1BA713" w14:textId="08E572BA" w:rsidR="00163C19" w:rsidRDefault="00163C19" w:rsidP="000660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A7AA8D" w14:textId="57B22A67" w:rsidR="00163C19" w:rsidRDefault="0006601D" w:rsidP="00163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96BAD">
        <w:rPr>
          <w:rFonts w:asciiTheme="minorHAnsi" w:hAnsiTheme="minorHAnsi" w:cstheme="minorHAnsi"/>
          <w:sz w:val="22"/>
          <w:szCs w:val="22"/>
        </w:rPr>
        <w:t xml:space="preserve">Si precisa che l’attuazione, integrale o parziale, di quanto indicato e/o </w:t>
      </w:r>
      <w:r w:rsidR="00163C19">
        <w:rPr>
          <w:rFonts w:asciiTheme="minorHAnsi" w:hAnsiTheme="minorHAnsi" w:cstheme="minorHAnsi"/>
          <w:sz w:val="22"/>
          <w:szCs w:val="22"/>
        </w:rPr>
        <w:t>proposto dagli incaricati del CPT</w:t>
      </w:r>
      <w:r w:rsidR="005E4A15">
        <w:rPr>
          <w:rFonts w:asciiTheme="minorHAnsi" w:hAnsiTheme="minorHAnsi" w:cstheme="minorHAnsi"/>
          <w:sz w:val="22"/>
          <w:szCs w:val="22"/>
        </w:rPr>
        <w:t>O</w:t>
      </w:r>
      <w:r w:rsidR="00163C19">
        <w:rPr>
          <w:rFonts w:asciiTheme="minorHAnsi" w:hAnsiTheme="minorHAnsi" w:cstheme="minorHAnsi"/>
          <w:sz w:val="22"/>
          <w:szCs w:val="22"/>
        </w:rPr>
        <w:t xml:space="preserve"> </w:t>
      </w:r>
      <w:r w:rsidRPr="00796BAD">
        <w:rPr>
          <w:rFonts w:asciiTheme="minorHAnsi" w:hAnsiTheme="minorHAnsi" w:cstheme="minorHAnsi"/>
          <w:sz w:val="22"/>
          <w:szCs w:val="22"/>
        </w:rPr>
        <w:t xml:space="preserve">costituisce decisione assunta in piena e consapevole autonomia e discrezionalità da parte </w:t>
      </w:r>
      <w:r w:rsidR="00163C19">
        <w:rPr>
          <w:rFonts w:asciiTheme="minorHAnsi" w:hAnsiTheme="minorHAnsi" w:cstheme="minorHAnsi"/>
          <w:sz w:val="22"/>
          <w:szCs w:val="22"/>
        </w:rPr>
        <w:t>dei soggetti interessati e che, in ogni caso, i suggerimenti degli incaricati del CPT</w:t>
      </w:r>
      <w:r w:rsidR="005E4A15">
        <w:rPr>
          <w:rFonts w:asciiTheme="minorHAnsi" w:hAnsiTheme="minorHAnsi" w:cstheme="minorHAnsi"/>
          <w:sz w:val="22"/>
          <w:szCs w:val="22"/>
        </w:rPr>
        <w:t>O</w:t>
      </w:r>
      <w:r w:rsidR="00163C19">
        <w:rPr>
          <w:rFonts w:asciiTheme="minorHAnsi" w:hAnsiTheme="minorHAnsi" w:cstheme="minorHAnsi"/>
          <w:sz w:val="22"/>
          <w:szCs w:val="22"/>
        </w:rPr>
        <w:t xml:space="preserve"> </w:t>
      </w:r>
      <w:r w:rsidR="00163C19" w:rsidRPr="00163C19">
        <w:rPr>
          <w:rFonts w:asciiTheme="minorHAnsi" w:hAnsiTheme="minorHAnsi" w:cstheme="minorHAnsi"/>
          <w:sz w:val="22"/>
          <w:szCs w:val="22"/>
        </w:rPr>
        <w:t xml:space="preserve">non esonerano le imprese da eventuali </w:t>
      </w:r>
      <w:r w:rsidR="00163C19" w:rsidRPr="00163C19">
        <w:rPr>
          <w:rFonts w:asciiTheme="minorHAnsi" w:hAnsiTheme="minorHAnsi" w:cstheme="minorHAnsi"/>
          <w:sz w:val="22"/>
          <w:szCs w:val="22"/>
        </w:rPr>
        <w:lastRenderedPageBreak/>
        <w:t>loro responsabilità amministrative, civili, o</w:t>
      </w:r>
      <w:r w:rsidR="00163C19">
        <w:rPr>
          <w:rFonts w:asciiTheme="minorHAnsi" w:hAnsiTheme="minorHAnsi" w:cstheme="minorHAnsi"/>
          <w:sz w:val="22"/>
          <w:szCs w:val="22"/>
        </w:rPr>
        <w:t xml:space="preserve"> </w:t>
      </w:r>
      <w:r w:rsidR="00163C19" w:rsidRPr="00163C19">
        <w:rPr>
          <w:rFonts w:asciiTheme="minorHAnsi" w:hAnsiTheme="minorHAnsi" w:cstheme="minorHAnsi"/>
          <w:sz w:val="22"/>
          <w:szCs w:val="22"/>
        </w:rPr>
        <w:t>penali, né le esimono dal dare applicazione alle disposizioni o prescrizioni che fossero ad esse impartite da</w:t>
      </w:r>
      <w:r w:rsidR="00163C19">
        <w:rPr>
          <w:rFonts w:asciiTheme="minorHAnsi" w:hAnsiTheme="minorHAnsi" w:cstheme="minorHAnsi"/>
          <w:sz w:val="22"/>
          <w:szCs w:val="22"/>
        </w:rPr>
        <w:t xml:space="preserve"> </w:t>
      </w:r>
      <w:r w:rsidR="00163C19" w:rsidRPr="00163C19">
        <w:rPr>
          <w:rFonts w:asciiTheme="minorHAnsi" w:hAnsiTheme="minorHAnsi" w:cstheme="minorHAnsi"/>
          <w:sz w:val="22"/>
          <w:szCs w:val="22"/>
        </w:rPr>
        <w:t>competenti organi ispettivi o di controllo previsti dalla legge.</w:t>
      </w:r>
    </w:p>
    <w:p w14:paraId="1533FE03" w14:textId="06A481D9" w:rsidR="00FB774D" w:rsidRDefault="00FB774D" w:rsidP="00163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C3C6D88" w14:textId="3F585769" w:rsidR="00163C19" w:rsidRDefault="00FB774D" w:rsidP="000660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L’incaricato del CPT</w:t>
      </w:r>
      <w:r w:rsidR="005E4A1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che sia anche libero professionista, è impegnato ad astenersi dall’effettuare visite nei cantieri in cui abbia ricevuto incarichi dal committente, dalle imprese affidataria ed esecutrici, o dagli eventuali lavoratori autonomi.</w:t>
      </w:r>
    </w:p>
    <w:p w14:paraId="02D411F4" w14:textId="77777777" w:rsidR="00FB774D" w:rsidRDefault="00FB774D" w:rsidP="000660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146956" w14:textId="3CB41B85" w:rsidR="0006601D" w:rsidRPr="00796BAD" w:rsidRDefault="0006601D" w:rsidP="000660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96BAD">
        <w:rPr>
          <w:rFonts w:asciiTheme="minorHAnsi" w:hAnsiTheme="minorHAnsi" w:cstheme="minorHAnsi"/>
          <w:sz w:val="22"/>
          <w:szCs w:val="22"/>
        </w:rPr>
        <w:t xml:space="preserve">Per eventuali ulteriori informazioni ci si potrà rivolgere agli uffici </w:t>
      </w:r>
      <w:r w:rsidR="00163C19">
        <w:rPr>
          <w:rFonts w:asciiTheme="minorHAnsi" w:hAnsiTheme="minorHAnsi" w:cstheme="minorHAnsi"/>
          <w:sz w:val="22"/>
          <w:szCs w:val="22"/>
        </w:rPr>
        <w:t>dell’</w:t>
      </w:r>
      <w:r w:rsidR="00163C19" w:rsidRPr="00163C19">
        <w:rPr>
          <w:rFonts w:asciiTheme="minorHAnsi" w:hAnsiTheme="minorHAnsi" w:cstheme="minorHAnsi"/>
          <w:sz w:val="22"/>
          <w:szCs w:val="22"/>
        </w:rPr>
        <w:t>I.I.P.L.E.</w:t>
      </w:r>
      <w:r w:rsidRPr="00796BAD">
        <w:rPr>
          <w:rFonts w:asciiTheme="minorHAnsi" w:hAnsiTheme="minorHAnsi" w:cstheme="minorHAnsi"/>
          <w:sz w:val="22"/>
          <w:szCs w:val="22"/>
        </w:rPr>
        <w:t>, al numero 051</w:t>
      </w:r>
      <w:r w:rsidR="00796BAD">
        <w:rPr>
          <w:rFonts w:asciiTheme="minorHAnsi" w:hAnsiTheme="minorHAnsi" w:cstheme="minorHAnsi"/>
          <w:sz w:val="22"/>
          <w:szCs w:val="22"/>
        </w:rPr>
        <w:t xml:space="preserve"> </w:t>
      </w:r>
      <w:r w:rsidRPr="00796BAD">
        <w:rPr>
          <w:rFonts w:asciiTheme="minorHAnsi" w:hAnsiTheme="minorHAnsi" w:cstheme="minorHAnsi"/>
          <w:sz w:val="22"/>
          <w:szCs w:val="22"/>
        </w:rPr>
        <w:t xml:space="preserve">327605 – Arch. Gazmend Llanaj o all’indirizzo mail </w:t>
      </w:r>
      <w:hyperlink r:id="rId7" w:history="1">
        <w:r w:rsidR="00796BAD" w:rsidRPr="007537AE">
          <w:rPr>
            <w:rStyle w:val="Collegamentoipertestuale"/>
            <w:rFonts w:asciiTheme="minorHAnsi" w:hAnsiTheme="minorHAnsi" w:cstheme="minorHAnsi"/>
            <w:sz w:val="22"/>
            <w:szCs w:val="22"/>
          </w:rPr>
          <w:t>gazmendllanaj@edili.com</w:t>
        </w:r>
      </w:hyperlink>
      <w:r w:rsidR="00796BAD">
        <w:rPr>
          <w:rFonts w:asciiTheme="minorHAnsi" w:hAnsiTheme="minorHAnsi" w:cstheme="minorHAnsi"/>
          <w:sz w:val="22"/>
          <w:szCs w:val="22"/>
        </w:rPr>
        <w:t xml:space="preserve"> </w:t>
      </w:r>
      <w:r w:rsidRPr="00796B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19ED05" w14:textId="77777777" w:rsidR="0006601D" w:rsidRDefault="0006601D" w:rsidP="0006601D">
      <w:pPr>
        <w:jc w:val="both"/>
        <w:rPr>
          <w:rFonts w:cstheme="minorHAnsi"/>
        </w:rPr>
      </w:pPr>
    </w:p>
    <w:p w14:paraId="7FA6BE6A" w14:textId="77777777" w:rsidR="00D628F4" w:rsidRPr="00796BAD" w:rsidRDefault="00D628F4">
      <w:pPr>
        <w:jc w:val="both"/>
        <w:rPr>
          <w:rFonts w:cstheme="minorHAnsi"/>
        </w:rPr>
      </w:pPr>
    </w:p>
    <w:sectPr w:rsidR="00D628F4" w:rsidRPr="00796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E39DC"/>
    <w:multiLevelType w:val="hybridMultilevel"/>
    <w:tmpl w:val="81ECBCB2"/>
    <w:lvl w:ilvl="0" w:tplc="E03CF4C2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1D"/>
    <w:rsid w:val="0003557B"/>
    <w:rsid w:val="000472C4"/>
    <w:rsid w:val="0006601D"/>
    <w:rsid w:val="0009554E"/>
    <w:rsid w:val="000A47D4"/>
    <w:rsid w:val="000C015C"/>
    <w:rsid w:val="00102CFF"/>
    <w:rsid w:val="00141BF8"/>
    <w:rsid w:val="00163C19"/>
    <w:rsid w:val="00186BBE"/>
    <w:rsid w:val="00204011"/>
    <w:rsid w:val="002371FC"/>
    <w:rsid w:val="00255164"/>
    <w:rsid w:val="002766F8"/>
    <w:rsid w:val="002A60C8"/>
    <w:rsid w:val="002F34A9"/>
    <w:rsid w:val="0037617A"/>
    <w:rsid w:val="00381465"/>
    <w:rsid w:val="003A6D92"/>
    <w:rsid w:val="003F6B47"/>
    <w:rsid w:val="004333D6"/>
    <w:rsid w:val="004513DD"/>
    <w:rsid w:val="00481607"/>
    <w:rsid w:val="004A6C42"/>
    <w:rsid w:val="004F65AE"/>
    <w:rsid w:val="005E4A15"/>
    <w:rsid w:val="006077D7"/>
    <w:rsid w:val="00614B10"/>
    <w:rsid w:val="006716C4"/>
    <w:rsid w:val="006A58C5"/>
    <w:rsid w:val="00796BAD"/>
    <w:rsid w:val="008D101D"/>
    <w:rsid w:val="009412CB"/>
    <w:rsid w:val="00956A6F"/>
    <w:rsid w:val="0096181A"/>
    <w:rsid w:val="009D18BF"/>
    <w:rsid w:val="00AA12A1"/>
    <w:rsid w:val="00B7215E"/>
    <w:rsid w:val="00B92AE4"/>
    <w:rsid w:val="00C6109A"/>
    <w:rsid w:val="00C66733"/>
    <w:rsid w:val="00C77BB5"/>
    <w:rsid w:val="00CD4D70"/>
    <w:rsid w:val="00D628F4"/>
    <w:rsid w:val="00E43ECE"/>
    <w:rsid w:val="00EB35F8"/>
    <w:rsid w:val="00EB7399"/>
    <w:rsid w:val="00F139AA"/>
    <w:rsid w:val="00F42270"/>
    <w:rsid w:val="00FB774D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130C"/>
  <w15:chartTrackingRefBased/>
  <w15:docId w15:val="{A80BD90A-786F-47B7-8CCF-ED9C45B6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2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6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6B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6BA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628F4"/>
    <w:pPr>
      <w:ind w:left="720"/>
      <w:contextualSpacing/>
    </w:pPr>
  </w:style>
  <w:style w:type="paragraph" w:styleId="Revisione">
    <w:name w:val="Revision"/>
    <w:hidden/>
    <w:uiPriority w:val="99"/>
    <w:semiHidden/>
    <w:rsid w:val="002766F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zmendllanaj@edi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4T14:48:32.6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2862 244 7136 0 0,'-3'-6'0'0'0,"0"0"0"0"0,0 4 192 0 0,0 2 216 0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Gazmend Llanaj</dc:creator>
  <cp:keywords/>
  <dc:description/>
  <cp:lastModifiedBy>Matteo Rinaldi</cp:lastModifiedBy>
  <cp:revision>2</cp:revision>
  <dcterms:created xsi:type="dcterms:W3CDTF">2024-10-29T16:27:00Z</dcterms:created>
  <dcterms:modified xsi:type="dcterms:W3CDTF">2024-10-29T16:27:00Z</dcterms:modified>
</cp:coreProperties>
</file>